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A5" w:rsidRPr="00B14F29" w:rsidRDefault="006109A5" w:rsidP="00D96AAC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4F29">
        <w:rPr>
          <w:rFonts w:ascii="Times New Roman" w:eastAsia="Times New Roman" w:hAnsi="Times New Roman" w:cs="Times New Roman"/>
          <w:b/>
          <w:sz w:val="32"/>
          <w:szCs w:val="32"/>
        </w:rPr>
        <w:t>Классификация устройств для перевозки детей</w:t>
      </w:r>
    </w:p>
    <w:p w:rsidR="006109A5" w:rsidRPr="00B14F29" w:rsidRDefault="006109A5" w:rsidP="006109A5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32"/>
          <w:szCs w:val="32"/>
        </w:rPr>
      </w:pPr>
      <w:r w:rsidRPr="00B14F29">
        <w:rPr>
          <w:rFonts w:ascii="Verdana" w:eastAsia="Times New Roman" w:hAnsi="Verdana" w:cs="Times New Roman"/>
          <w:noProof/>
          <w:color w:val="333333"/>
          <w:sz w:val="32"/>
          <w:szCs w:val="32"/>
        </w:rPr>
        <w:drawing>
          <wp:inline distT="0" distB="0" distL="0" distR="0">
            <wp:extent cx="5847907" cy="2619375"/>
            <wp:effectExtent l="19050" t="0" r="443" b="0"/>
            <wp:docPr id="2" name="Рисунок 2" descr="C:\Users\1\Desktop\170715-detskie-kres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70715-detskie-kresl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907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A5" w:rsidRPr="006109A5" w:rsidRDefault="006109A5" w:rsidP="00D96AA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109A5">
        <w:rPr>
          <w:rFonts w:ascii="Times New Roman" w:eastAsia="Times New Roman" w:hAnsi="Times New Roman" w:cs="Times New Roman"/>
          <w:sz w:val="32"/>
          <w:szCs w:val="32"/>
        </w:rPr>
        <w:t>Рассмотрим самые популярные разновидности устройств, представленные на рисунке выше:</w:t>
      </w:r>
    </w:p>
    <w:p w:rsidR="006109A5" w:rsidRPr="006109A5" w:rsidRDefault="006109A5" w:rsidP="00D96AAC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14F29">
        <w:rPr>
          <w:rFonts w:ascii="Times New Roman" w:eastAsia="Times New Roman" w:hAnsi="Times New Roman" w:cs="Times New Roman"/>
          <w:b/>
          <w:bCs/>
          <w:sz w:val="32"/>
          <w:szCs w:val="32"/>
        </w:rPr>
        <w:t>Детская люлька</w:t>
      </w:r>
      <w:r w:rsidRPr="006109A5">
        <w:rPr>
          <w:rFonts w:ascii="Times New Roman" w:eastAsia="Times New Roman" w:hAnsi="Times New Roman" w:cs="Times New Roman"/>
          <w:sz w:val="32"/>
          <w:szCs w:val="32"/>
        </w:rPr>
        <w:t> - предназначена для перевозки детей в лежачем положении.</w:t>
      </w:r>
    </w:p>
    <w:p w:rsidR="006109A5" w:rsidRPr="006109A5" w:rsidRDefault="006109A5" w:rsidP="00D96AAC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14F29">
        <w:rPr>
          <w:rFonts w:ascii="Times New Roman" w:eastAsia="Times New Roman" w:hAnsi="Times New Roman" w:cs="Times New Roman"/>
          <w:b/>
          <w:bCs/>
          <w:sz w:val="32"/>
          <w:szCs w:val="32"/>
        </w:rPr>
        <w:t>Детское кресло</w:t>
      </w:r>
      <w:r w:rsidRPr="006109A5">
        <w:rPr>
          <w:rFonts w:ascii="Times New Roman" w:eastAsia="Times New Roman" w:hAnsi="Times New Roman" w:cs="Times New Roman"/>
          <w:sz w:val="32"/>
          <w:szCs w:val="32"/>
        </w:rPr>
        <w:t> - предназначено для перевозки детей сидя. Представляет собой полноценное кресло, оборудованное ремнями безопасности для ребенка. Такая конструкция позволяет надежно зафиксировать ребенка. Кресло защищает ребенка в том числе и сбоку.</w:t>
      </w:r>
    </w:p>
    <w:p w:rsidR="006109A5" w:rsidRPr="006109A5" w:rsidRDefault="006109A5" w:rsidP="00D96AAC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14F29">
        <w:rPr>
          <w:rFonts w:ascii="Times New Roman" w:eastAsia="Times New Roman" w:hAnsi="Times New Roman" w:cs="Times New Roman"/>
          <w:b/>
          <w:bCs/>
          <w:sz w:val="32"/>
          <w:szCs w:val="32"/>
        </w:rPr>
        <w:t>Бустер</w:t>
      </w:r>
      <w:r w:rsidRPr="006109A5">
        <w:rPr>
          <w:rFonts w:ascii="Times New Roman" w:eastAsia="Times New Roman" w:hAnsi="Times New Roman" w:cs="Times New Roman"/>
          <w:sz w:val="32"/>
          <w:szCs w:val="32"/>
        </w:rPr>
        <w:t> - представляет собой непосредственно сиденье, без спинки. Приподнимает ребенка относительно сиденья в автомобиле и позволяет пристегнуть ребенка штатным ремнем безопасности.</w:t>
      </w:r>
    </w:p>
    <w:p w:rsidR="006109A5" w:rsidRPr="00B14F29" w:rsidRDefault="006109A5" w:rsidP="00D96AAC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14F29">
        <w:rPr>
          <w:rFonts w:ascii="Times New Roman" w:eastAsia="Times New Roman" w:hAnsi="Times New Roman" w:cs="Times New Roman"/>
          <w:b/>
          <w:bCs/>
          <w:sz w:val="32"/>
          <w:szCs w:val="32"/>
        </w:rPr>
        <w:t>Адаптер</w:t>
      </w:r>
      <w:r w:rsidRPr="006109A5">
        <w:rPr>
          <w:rFonts w:ascii="Times New Roman" w:eastAsia="Times New Roman" w:hAnsi="Times New Roman" w:cs="Times New Roman"/>
          <w:sz w:val="32"/>
          <w:szCs w:val="32"/>
        </w:rPr>
        <w:t> (чаще всего от фирмы ФЭСТ) - представляет собой треугольную накладку, которая устанавливается на штатные ремни безопасности. Позволяет отвести верхнюю часть ремня от шеи ребенка.</w:t>
      </w:r>
    </w:p>
    <w:p w:rsidR="006109A5" w:rsidRPr="00B14F29" w:rsidRDefault="006109A5" w:rsidP="00D96AA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14F29">
        <w:rPr>
          <w:rFonts w:ascii="Times New Roman" w:eastAsia="Times New Roman" w:hAnsi="Times New Roman" w:cs="Times New Roman"/>
          <w:b/>
          <w:bCs/>
          <w:sz w:val="32"/>
          <w:szCs w:val="32"/>
        </w:rPr>
        <w:t>Какие детские удерживающие устройства разрешены ГИБДД?</w:t>
      </w:r>
    </w:p>
    <w:p w:rsidR="006109A5" w:rsidRPr="00B14F29" w:rsidRDefault="006109A5" w:rsidP="00D96AA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14F29">
        <w:rPr>
          <w:rFonts w:ascii="Times New Roman" w:hAnsi="Times New Roman" w:cs="Times New Roman"/>
          <w:sz w:val="32"/>
          <w:szCs w:val="32"/>
          <w:shd w:val="clear" w:color="auto" w:fill="FFFFFF"/>
        </w:rPr>
        <w:t>Рассмотрим пункт 22.9 </w:t>
      </w:r>
      <w:hyperlink r:id="rId8" w:history="1">
        <w:r w:rsidRPr="00B14F29">
          <w:rPr>
            <w:rStyle w:val="a8"/>
            <w:rFonts w:ascii="Times New Roman" w:hAnsi="Times New Roman" w:cs="Times New Roman"/>
            <w:color w:val="auto"/>
            <w:sz w:val="32"/>
            <w:szCs w:val="32"/>
            <w:bdr w:val="none" w:sz="0" w:space="0" w:color="auto" w:frame="1"/>
            <w:shd w:val="clear" w:color="auto" w:fill="FFFFFF"/>
          </w:rPr>
          <w:t>правил дорожного движения</w:t>
        </w:r>
      </w:hyperlink>
      <w:r w:rsidRPr="00B14F29">
        <w:rPr>
          <w:rFonts w:ascii="Times New Roman" w:hAnsi="Times New Roman" w:cs="Times New Roman"/>
          <w:sz w:val="32"/>
          <w:szCs w:val="32"/>
          <w:shd w:val="clear" w:color="auto" w:fill="FFFFFF"/>
        </w:rPr>
        <w:t>, в котором речь идет про удерживающие системы:</w:t>
      </w:r>
    </w:p>
    <w:p w:rsidR="006109A5" w:rsidRPr="00B14F29" w:rsidRDefault="006109A5" w:rsidP="00D96AAC">
      <w:pPr>
        <w:pStyle w:val="a3"/>
        <w:spacing w:before="225" w:beforeAutospacing="0" w:after="225" w:afterAutospacing="0"/>
        <w:jc w:val="both"/>
        <w:rPr>
          <w:sz w:val="32"/>
          <w:szCs w:val="32"/>
        </w:rPr>
      </w:pPr>
      <w:r w:rsidRPr="00B14F29">
        <w:rPr>
          <w:rStyle w:val="a6"/>
          <w:sz w:val="32"/>
          <w:szCs w:val="32"/>
        </w:rPr>
        <w:t>22.9.</w:t>
      </w:r>
      <w:r w:rsidRPr="00B14F29">
        <w:rPr>
          <w:sz w:val="32"/>
          <w:szCs w:val="32"/>
        </w:rPr>
        <w:t xml:space="preserve"> Перевозка детей в возрасте младше 7 лет в легковом автомобиле и кабине грузового автомобиля, конструкцией которых предусмотрены ремни безопасности либо ремни безопасности и </w:t>
      </w:r>
      <w:r w:rsidRPr="00B14F29">
        <w:rPr>
          <w:sz w:val="32"/>
          <w:szCs w:val="32"/>
        </w:rPr>
        <w:lastRenderedPageBreak/>
        <w:t>детская удерживающая система ISOFIX</w:t>
      </w:r>
      <w:r w:rsidRPr="00B14F29">
        <w:rPr>
          <w:sz w:val="32"/>
          <w:szCs w:val="32"/>
          <w:vertAlign w:val="superscript"/>
        </w:rPr>
        <w:t>*</w:t>
      </w:r>
      <w:r w:rsidRPr="00B14F29">
        <w:rPr>
          <w:sz w:val="32"/>
          <w:szCs w:val="32"/>
        </w:rPr>
        <w:t>, должна осуществляться </w:t>
      </w:r>
      <w:r w:rsidRPr="00B14F29">
        <w:rPr>
          <w:sz w:val="32"/>
          <w:szCs w:val="32"/>
          <w:u w:val="single"/>
        </w:rPr>
        <w:t>с использованием детских удерживающих систем (устройств)</w:t>
      </w:r>
      <w:r w:rsidRPr="00B14F29">
        <w:rPr>
          <w:sz w:val="32"/>
          <w:szCs w:val="32"/>
        </w:rPr>
        <w:t>, соответствующих весу и росту ребенка.</w:t>
      </w:r>
    </w:p>
    <w:p w:rsidR="006109A5" w:rsidRPr="00B14F29" w:rsidRDefault="006109A5" w:rsidP="00D96AAC">
      <w:pPr>
        <w:pStyle w:val="a3"/>
        <w:spacing w:before="225" w:beforeAutospacing="0" w:after="225" w:afterAutospacing="0"/>
        <w:jc w:val="both"/>
        <w:rPr>
          <w:sz w:val="32"/>
          <w:szCs w:val="32"/>
        </w:rPr>
      </w:pPr>
      <w:r w:rsidRPr="00B14F29">
        <w:rPr>
          <w:sz w:val="32"/>
          <w:szCs w:val="32"/>
          <w:vertAlign w:val="superscript"/>
        </w:rPr>
        <w:t>*</w:t>
      </w:r>
      <w:r w:rsidRPr="00B14F29">
        <w:rPr>
          <w:sz w:val="32"/>
          <w:szCs w:val="32"/>
        </w:rPr>
        <w:t> Наименование детской удерживающей системы ISOFIX приведено в соответствии с Техническим регламентом Та</w:t>
      </w:r>
      <w:r w:rsidR="00D96AAC" w:rsidRPr="00B14F29">
        <w:rPr>
          <w:sz w:val="32"/>
          <w:szCs w:val="32"/>
        </w:rPr>
        <w:t>моженного союза ТР РС 018/2011 «</w:t>
      </w:r>
      <w:r w:rsidRPr="00B14F29">
        <w:rPr>
          <w:sz w:val="32"/>
          <w:szCs w:val="32"/>
        </w:rPr>
        <w:t>О безопасност</w:t>
      </w:r>
      <w:r w:rsidR="00D96AAC" w:rsidRPr="00B14F29">
        <w:rPr>
          <w:sz w:val="32"/>
          <w:szCs w:val="32"/>
        </w:rPr>
        <w:t>и колесных транспортных средств»</w:t>
      </w:r>
      <w:r w:rsidRPr="00B14F29">
        <w:rPr>
          <w:sz w:val="32"/>
          <w:szCs w:val="32"/>
        </w:rPr>
        <w:t>.</w:t>
      </w:r>
    </w:p>
    <w:p w:rsidR="006109A5" w:rsidRPr="00B14F29" w:rsidRDefault="006109A5" w:rsidP="00D96AAC">
      <w:pPr>
        <w:pStyle w:val="a3"/>
        <w:spacing w:before="225" w:beforeAutospacing="0" w:after="225" w:afterAutospacing="0"/>
        <w:jc w:val="both"/>
        <w:rPr>
          <w:sz w:val="32"/>
          <w:szCs w:val="32"/>
        </w:rPr>
      </w:pPr>
      <w:r w:rsidRPr="00B14F29">
        <w:rPr>
          <w:sz w:val="32"/>
          <w:szCs w:val="32"/>
        </w:rPr>
        <w:t>Перевозка детей в возрасте от 7 до 11 лет (включительно) в 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 </w:t>
      </w:r>
      <w:r w:rsidRPr="00B14F29">
        <w:rPr>
          <w:sz w:val="32"/>
          <w:szCs w:val="32"/>
          <w:u w:val="single"/>
        </w:rPr>
        <w:t>с использованием детских удерживающих систем (устройств)</w:t>
      </w:r>
      <w:r w:rsidRPr="00B14F29">
        <w:rPr>
          <w:sz w:val="32"/>
          <w:szCs w:val="32"/>
        </w:rPr>
        <w:t>, соответствующих весу и росту ребенка, или с использованием ремней безопасности, а на переднем сиденье легкового автомобиля - только с использованием детских удерживающих систем (устройств), соответствующих весу и росту ребенка.</w:t>
      </w:r>
    </w:p>
    <w:p w:rsidR="006109A5" w:rsidRPr="00B14F29" w:rsidRDefault="006109A5" w:rsidP="00D96AA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14F29">
        <w:rPr>
          <w:rFonts w:ascii="Times New Roman" w:hAnsi="Times New Roman" w:cs="Times New Roman"/>
          <w:sz w:val="32"/>
          <w:szCs w:val="32"/>
          <w:shd w:val="clear" w:color="auto" w:fill="FFFFFF"/>
        </w:rPr>
        <w:t>Прочих упоминаний детских удерживающих устройств в правилах нет, поэтому обратимся к тексту регламента Таможенного союза ТР РС 018/2011 </w:t>
      </w:r>
      <w:r w:rsidR="00D96AAC" w:rsidRPr="00B14F29">
        <w:rPr>
          <w:rFonts w:ascii="Times New Roman" w:hAnsi="Times New Roman" w:cs="Times New Roman"/>
          <w:sz w:val="32"/>
          <w:szCs w:val="32"/>
          <w:shd w:val="clear" w:color="auto" w:fill="FFFFFF"/>
        </w:rPr>
        <w:t>«</w:t>
      </w:r>
      <w:hyperlink r:id="rId9" w:history="1">
        <w:r w:rsidRPr="00B14F29">
          <w:rPr>
            <w:rStyle w:val="a8"/>
            <w:rFonts w:ascii="Times New Roman" w:hAnsi="Times New Roman" w:cs="Times New Roman"/>
            <w:color w:val="auto"/>
            <w:sz w:val="32"/>
            <w:szCs w:val="32"/>
            <w:bdr w:val="none" w:sz="0" w:space="0" w:color="auto" w:frame="1"/>
            <w:shd w:val="clear" w:color="auto" w:fill="FFFFFF"/>
          </w:rPr>
          <w:t>О безопасности колесных транспортных средств</w:t>
        </w:r>
      </w:hyperlink>
      <w:r w:rsidR="00D96AAC" w:rsidRPr="00B14F29">
        <w:rPr>
          <w:rFonts w:ascii="Times New Roman" w:hAnsi="Times New Roman" w:cs="Times New Roman"/>
          <w:sz w:val="32"/>
          <w:szCs w:val="32"/>
          <w:shd w:val="clear" w:color="auto" w:fill="FFFFFF"/>
        </w:rPr>
        <w:t>»</w:t>
      </w:r>
      <w:r w:rsidRPr="00B14F29">
        <w:rPr>
          <w:rFonts w:ascii="Times New Roman" w:hAnsi="Times New Roman" w:cs="Times New Roman"/>
          <w:sz w:val="32"/>
          <w:szCs w:val="32"/>
          <w:shd w:val="clear" w:color="auto" w:fill="FFFFFF"/>
        </w:rPr>
        <w:t>, ссылка на который приведена в пункте 22.9. В приложении №10 к этому документу размещается перечень требований к типам компонентов транспортных средств.</w:t>
      </w:r>
    </w:p>
    <w:p w:rsidR="006109A5" w:rsidRPr="00B14F29" w:rsidRDefault="006109A5" w:rsidP="006109A5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32"/>
          <w:szCs w:val="32"/>
        </w:rPr>
      </w:pPr>
      <w:r w:rsidRPr="00B14F29">
        <w:rPr>
          <w:rFonts w:ascii="Verdana" w:eastAsia="Times New Roman" w:hAnsi="Verdana" w:cs="Times New Roman"/>
          <w:noProof/>
          <w:color w:val="333333"/>
          <w:sz w:val="32"/>
          <w:szCs w:val="32"/>
        </w:rPr>
        <w:drawing>
          <wp:inline distT="0" distB="0" distL="0" distR="0">
            <wp:extent cx="5991225" cy="18097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A5" w:rsidRPr="00B14F29" w:rsidRDefault="006109A5" w:rsidP="00D96AAC">
      <w:pPr>
        <w:pStyle w:val="a3"/>
        <w:shd w:val="clear" w:color="auto" w:fill="FFFFFF"/>
        <w:spacing w:before="225" w:beforeAutospacing="0" w:after="225" w:afterAutospacing="0"/>
        <w:jc w:val="both"/>
        <w:rPr>
          <w:sz w:val="32"/>
          <w:szCs w:val="32"/>
        </w:rPr>
      </w:pPr>
      <w:r w:rsidRPr="00B14F29">
        <w:rPr>
          <w:sz w:val="32"/>
          <w:szCs w:val="32"/>
        </w:rPr>
        <w:t>Таким образом, технический регламент дает ссылку на еще один документ - </w:t>
      </w:r>
      <w:r w:rsidRPr="00B14F29">
        <w:rPr>
          <w:rStyle w:val="a6"/>
          <w:sz w:val="32"/>
          <w:szCs w:val="32"/>
        </w:rPr>
        <w:t>Правила ЕЭК ООН N 44-04</w:t>
      </w:r>
      <w:r w:rsidRPr="00B14F29">
        <w:rPr>
          <w:sz w:val="32"/>
          <w:szCs w:val="32"/>
        </w:rPr>
        <w:t>. В России данные правила оформлены в виде ГОСТ Р 41.44-2005.</w:t>
      </w:r>
    </w:p>
    <w:p w:rsidR="006109A5" w:rsidRPr="00B14F29" w:rsidRDefault="006109A5" w:rsidP="00D96AAC">
      <w:pPr>
        <w:pStyle w:val="a3"/>
        <w:shd w:val="clear" w:color="auto" w:fill="FFFFFF"/>
        <w:spacing w:before="225" w:beforeAutospacing="0" w:after="225" w:afterAutospacing="0"/>
        <w:jc w:val="both"/>
        <w:rPr>
          <w:sz w:val="32"/>
          <w:szCs w:val="32"/>
        </w:rPr>
      </w:pPr>
      <w:r w:rsidRPr="00B14F29">
        <w:rPr>
          <w:sz w:val="32"/>
          <w:szCs w:val="32"/>
        </w:rPr>
        <w:lastRenderedPageBreak/>
        <w:t>Данный документ имеет достаточно большой объем. В нем описаны разнообразные варианты детских удерживающих устройств, а также правила, которые применяются при их проверке на безопасность.</w:t>
      </w:r>
    </w:p>
    <w:p w:rsidR="006109A5" w:rsidRPr="00B14F29" w:rsidRDefault="006109A5" w:rsidP="00D96AAC">
      <w:pPr>
        <w:pStyle w:val="a3"/>
        <w:shd w:val="clear" w:color="auto" w:fill="FFFFFF"/>
        <w:spacing w:before="225" w:beforeAutospacing="0" w:after="225" w:afterAutospacing="0"/>
        <w:jc w:val="both"/>
        <w:rPr>
          <w:sz w:val="32"/>
          <w:szCs w:val="32"/>
        </w:rPr>
      </w:pPr>
      <w:r w:rsidRPr="00B14F29">
        <w:rPr>
          <w:sz w:val="32"/>
          <w:szCs w:val="32"/>
        </w:rPr>
        <w:t>Рассматривать его подробно в рамках данной статьи мы не будем, при желании Вы можете сделать это самостоятельно.</w:t>
      </w:r>
    </w:p>
    <w:p w:rsidR="006109A5" w:rsidRPr="00B14F29" w:rsidRDefault="006109A5" w:rsidP="00D96AAC">
      <w:pPr>
        <w:pStyle w:val="a3"/>
        <w:shd w:val="clear" w:color="auto" w:fill="FFFFFF"/>
        <w:spacing w:before="225" w:beforeAutospacing="0" w:after="225" w:afterAutospacing="0"/>
        <w:jc w:val="both"/>
        <w:rPr>
          <w:sz w:val="32"/>
          <w:szCs w:val="32"/>
        </w:rPr>
      </w:pPr>
      <w:r w:rsidRPr="00B14F29">
        <w:rPr>
          <w:sz w:val="32"/>
          <w:szCs w:val="32"/>
        </w:rPr>
        <w:t>Тем не менее приведу важный вывод, который можно сделать после изучения ГОСТ Р 41.44-2005: </w:t>
      </w:r>
      <w:r w:rsidRPr="00B14F29">
        <w:rPr>
          <w:rStyle w:val="a6"/>
          <w:sz w:val="32"/>
          <w:szCs w:val="32"/>
        </w:rPr>
        <w:t>устройство любой конструкции</w:t>
      </w:r>
      <w:r w:rsidRPr="00B14F29">
        <w:rPr>
          <w:sz w:val="32"/>
          <w:szCs w:val="32"/>
        </w:rPr>
        <w:t>, из приведенных на рисунке в начале статьи, </w:t>
      </w:r>
      <w:r w:rsidRPr="00B14F29">
        <w:rPr>
          <w:rStyle w:val="a6"/>
          <w:sz w:val="32"/>
          <w:szCs w:val="32"/>
        </w:rPr>
        <w:t>может соответствовать требованиям</w:t>
      </w:r>
      <w:r w:rsidRPr="00B14F29">
        <w:rPr>
          <w:sz w:val="32"/>
          <w:szCs w:val="32"/>
        </w:rPr>
        <w:t> данного документа.</w:t>
      </w:r>
    </w:p>
    <w:p w:rsidR="006109A5" w:rsidRPr="00B14F29" w:rsidRDefault="006109A5" w:rsidP="00D96AAC">
      <w:pPr>
        <w:pStyle w:val="a3"/>
        <w:shd w:val="clear" w:color="auto" w:fill="FFFFFF"/>
        <w:spacing w:before="225" w:beforeAutospacing="0" w:after="225" w:afterAutospacing="0"/>
        <w:jc w:val="both"/>
        <w:rPr>
          <w:sz w:val="32"/>
          <w:szCs w:val="32"/>
        </w:rPr>
      </w:pPr>
      <w:r w:rsidRPr="00B14F29">
        <w:rPr>
          <w:sz w:val="32"/>
          <w:szCs w:val="32"/>
        </w:rPr>
        <w:t>Кроме того есть и еще одно важное условие, которому должно соответствовать детское удерживающее устройство.</w:t>
      </w:r>
    </w:p>
    <w:p w:rsidR="006109A5" w:rsidRPr="00B14F29" w:rsidRDefault="006109A5" w:rsidP="00D96AAC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32"/>
          <w:szCs w:val="32"/>
        </w:rPr>
      </w:pPr>
      <w:r w:rsidRPr="00B14F29">
        <w:rPr>
          <w:b/>
          <w:sz w:val="32"/>
          <w:szCs w:val="32"/>
        </w:rPr>
        <w:t>Как подтвердить, что устройство является детским удерживающим?</w:t>
      </w:r>
    </w:p>
    <w:p w:rsidR="00B14F29" w:rsidRPr="00B14F29" w:rsidRDefault="006109A5" w:rsidP="00B14F29">
      <w:pPr>
        <w:pStyle w:val="a3"/>
        <w:shd w:val="clear" w:color="auto" w:fill="FFFFFF"/>
        <w:spacing w:before="225" w:beforeAutospacing="0" w:after="225" w:afterAutospacing="0"/>
        <w:jc w:val="both"/>
        <w:rPr>
          <w:sz w:val="32"/>
          <w:szCs w:val="32"/>
        </w:rPr>
      </w:pPr>
      <w:r w:rsidRPr="00B14F29">
        <w:rPr>
          <w:sz w:val="32"/>
          <w:szCs w:val="32"/>
        </w:rPr>
        <w:t>Самым важным условием, которое позволяет использовать устройство для перевозки детей, является </w:t>
      </w:r>
      <w:r w:rsidRPr="00B14F29">
        <w:rPr>
          <w:rStyle w:val="a6"/>
          <w:sz w:val="32"/>
          <w:szCs w:val="32"/>
        </w:rPr>
        <w:t>наличие сертификата</w:t>
      </w:r>
      <w:r w:rsidRPr="00B14F29">
        <w:rPr>
          <w:sz w:val="32"/>
          <w:szCs w:val="32"/>
        </w:rPr>
        <w:t>, подтверждающего соответствие кресла</w:t>
      </w:r>
      <w:r w:rsidR="00B14F29" w:rsidRPr="00B14F29">
        <w:rPr>
          <w:sz w:val="32"/>
          <w:szCs w:val="32"/>
        </w:rPr>
        <w:t xml:space="preserve"> бустера или адаптера требованиям ЕЭК ООН N 44-04 (ГОСТ Р 41.44-2005).</w:t>
      </w:r>
    </w:p>
    <w:p w:rsidR="00B14F29" w:rsidRPr="00B14F29" w:rsidRDefault="00B14F29" w:rsidP="00B14F29">
      <w:pPr>
        <w:pStyle w:val="a3"/>
        <w:shd w:val="clear" w:color="auto" w:fill="FFFFFF"/>
        <w:spacing w:before="225" w:beforeAutospacing="0" w:after="225" w:afterAutospacing="0"/>
        <w:jc w:val="both"/>
        <w:rPr>
          <w:sz w:val="32"/>
          <w:szCs w:val="32"/>
        </w:rPr>
      </w:pPr>
      <w:r w:rsidRPr="00B14F29">
        <w:rPr>
          <w:sz w:val="32"/>
          <w:szCs w:val="32"/>
        </w:rPr>
        <w:t>Так что если Вы перевозите ребенка в автомобиле, то проверьте, что на имеющееся у Вас оборудование подобный сертификат выдан. Обычно копия сертификата прилагается к детскому удерживающему устройству при его покупке. Если такого документа нет, то рекомендую обратиться к производителю оборудования (это можно сделать через Интернет) и попросить его выслать копию указанного документа.</w:t>
      </w:r>
    </w:p>
    <w:p w:rsidR="00B14F29" w:rsidRPr="00B14F29" w:rsidRDefault="00B14F29" w:rsidP="00B14F29">
      <w:pPr>
        <w:pStyle w:val="a3"/>
        <w:shd w:val="clear" w:color="auto" w:fill="FFFFFF"/>
        <w:spacing w:before="225" w:beforeAutospacing="0" w:after="225" w:afterAutospacing="0"/>
        <w:jc w:val="both"/>
        <w:rPr>
          <w:sz w:val="32"/>
          <w:szCs w:val="32"/>
        </w:rPr>
      </w:pPr>
      <w:r w:rsidRPr="00B14F29">
        <w:rPr>
          <w:rStyle w:val="a6"/>
          <w:sz w:val="32"/>
          <w:szCs w:val="32"/>
        </w:rPr>
        <w:t>Копия сертификата соответствия</w:t>
      </w:r>
      <w:r w:rsidRPr="00B14F29">
        <w:rPr>
          <w:sz w:val="32"/>
          <w:szCs w:val="32"/>
        </w:rPr>
        <w:t> при остановке сотрудником ГИБДД поможет Вам быстро доказать, что оборудование является детским удерживающим устройством. Т.е. копия сертификата помогает избежать штрафа за отсутствие детского кресла:</w:t>
      </w:r>
    </w:p>
    <w:p w:rsidR="00B14F29" w:rsidRPr="00B14F29" w:rsidRDefault="00B14F29" w:rsidP="00B14F29">
      <w:pPr>
        <w:pStyle w:val="a3"/>
        <w:shd w:val="clear" w:color="auto" w:fill="FFFFFF"/>
        <w:spacing w:before="225" w:beforeAutospacing="0" w:after="225" w:afterAutospacing="0"/>
        <w:jc w:val="both"/>
        <w:rPr>
          <w:sz w:val="32"/>
          <w:szCs w:val="32"/>
        </w:rPr>
      </w:pPr>
      <w:r w:rsidRPr="00B14F29">
        <w:rPr>
          <w:sz w:val="32"/>
          <w:szCs w:val="32"/>
        </w:rPr>
        <w:t>Тем не менее, имейте в виду, что устройства разных типов, прошедшие сертификацию, могут обеспечивать разную степень защиты в случае ДТП. Поэтому при покупке детского удерживающего устройства на это также следует обратить внимание.</w:t>
      </w:r>
    </w:p>
    <w:p w:rsidR="00B14F29" w:rsidRPr="00B14F29" w:rsidRDefault="00B14F29" w:rsidP="00B14F29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32"/>
          <w:szCs w:val="32"/>
        </w:rPr>
      </w:pPr>
      <w:r w:rsidRPr="00B14F29">
        <w:rPr>
          <w:b/>
          <w:sz w:val="32"/>
          <w:szCs w:val="32"/>
        </w:rPr>
        <w:lastRenderedPageBreak/>
        <w:t>Штраф за отсутствие детского кресла в машине</w:t>
      </w:r>
    </w:p>
    <w:p w:rsidR="006109A5" w:rsidRPr="00B14F29" w:rsidRDefault="00B14F29" w:rsidP="00B14F29">
      <w:pPr>
        <w:pStyle w:val="a3"/>
        <w:shd w:val="clear" w:color="auto" w:fill="FFFFFF"/>
        <w:spacing w:before="225" w:beforeAutospacing="0" w:after="225" w:afterAutospacing="0"/>
        <w:jc w:val="both"/>
        <w:rPr>
          <w:sz w:val="32"/>
          <w:szCs w:val="32"/>
        </w:rPr>
      </w:pPr>
      <w:r w:rsidRPr="00B14F29">
        <w:rPr>
          <w:sz w:val="32"/>
          <w:szCs w:val="32"/>
        </w:rPr>
        <w:t>Штраф за езду без детского кресла предусмотрен частью 3 </w:t>
      </w:r>
      <w:hyperlink r:id="rId11" w:history="1">
        <w:r w:rsidRPr="00B14F29">
          <w:rPr>
            <w:rStyle w:val="a8"/>
            <w:color w:val="auto"/>
            <w:sz w:val="32"/>
            <w:szCs w:val="32"/>
            <w:bdr w:val="none" w:sz="0" w:space="0" w:color="auto" w:frame="1"/>
          </w:rPr>
          <w:t>статьи 12.23</w:t>
        </w:r>
      </w:hyperlink>
      <w:r w:rsidRPr="00B14F29">
        <w:rPr>
          <w:sz w:val="32"/>
          <w:szCs w:val="32"/>
        </w:rPr>
        <w:t> КоАП:</w:t>
      </w:r>
    </w:p>
    <w:p w:rsidR="00B14F29" w:rsidRPr="00B14F29" w:rsidRDefault="006109A5" w:rsidP="00B14F29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</w:rPr>
        <w:drawing>
          <wp:inline distT="0" distB="0" distL="0" distR="0">
            <wp:extent cx="6038850" cy="15430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A5" w:rsidRPr="006109A5" w:rsidRDefault="006109A5" w:rsidP="00D96AA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109A5">
        <w:rPr>
          <w:rFonts w:ascii="Times New Roman" w:eastAsia="Times New Roman" w:hAnsi="Times New Roman" w:cs="Times New Roman"/>
          <w:sz w:val="32"/>
          <w:szCs w:val="32"/>
        </w:rPr>
        <w:t>Таким образом, размер штрафа для водителя - </w:t>
      </w:r>
      <w:r w:rsidRPr="00B14F29">
        <w:rPr>
          <w:rFonts w:ascii="Times New Roman" w:eastAsia="Times New Roman" w:hAnsi="Times New Roman" w:cs="Times New Roman"/>
          <w:b/>
          <w:bCs/>
          <w:sz w:val="32"/>
          <w:szCs w:val="32"/>
        </w:rPr>
        <w:t>3 000 рублей</w:t>
      </w:r>
      <w:r w:rsidRPr="006109A5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109A5" w:rsidRPr="006109A5" w:rsidRDefault="006109A5" w:rsidP="00D96AA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109A5">
        <w:rPr>
          <w:rFonts w:ascii="Times New Roman" w:eastAsia="Times New Roman" w:hAnsi="Times New Roman" w:cs="Times New Roman"/>
          <w:sz w:val="32"/>
          <w:szCs w:val="32"/>
        </w:rPr>
        <w:t>Особенности наложения штрафа:</w:t>
      </w:r>
    </w:p>
    <w:p w:rsidR="006109A5" w:rsidRPr="006109A5" w:rsidRDefault="006109A5" w:rsidP="00D96AAC">
      <w:pPr>
        <w:numPr>
          <w:ilvl w:val="0"/>
          <w:numId w:val="3"/>
        </w:numPr>
        <w:shd w:val="clear" w:color="auto" w:fill="FFFFFF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109A5">
        <w:rPr>
          <w:rFonts w:ascii="Times New Roman" w:eastAsia="Times New Roman" w:hAnsi="Times New Roman" w:cs="Times New Roman"/>
          <w:sz w:val="32"/>
          <w:szCs w:val="32"/>
        </w:rPr>
        <w:t>На водителя накладывается только один штраф независимо от того, сколько детей едут без кресел или удерживающих устройств.</w:t>
      </w:r>
    </w:p>
    <w:p w:rsidR="00D96AAC" w:rsidRPr="00B14F29" w:rsidRDefault="006109A5" w:rsidP="00D96AAC">
      <w:pPr>
        <w:numPr>
          <w:ilvl w:val="0"/>
          <w:numId w:val="3"/>
        </w:numPr>
        <w:shd w:val="clear" w:color="auto" w:fill="FFFFFF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109A5">
        <w:rPr>
          <w:rFonts w:ascii="Times New Roman" w:eastAsia="Times New Roman" w:hAnsi="Times New Roman" w:cs="Times New Roman"/>
          <w:sz w:val="32"/>
          <w:szCs w:val="32"/>
        </w:rPr>
        <w:t>В течение дня штраф может быть наложен несколько раз, если водителя остановят несколько раз.</w:t>
      </w:r>
    </w:p>
    <w:p w:rsidR="00D96AAC" w:rsidRPr="00B14F29" w:rsidRDefault="00D96AAC" w:rsidP="00D96AA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4F29">
        <w:rPr>
          <w:rFonts w:ascii="Times New Roman" w:hAnsi="Times New Roman" w:cs="Times New Roman"/>
          <w:b/>
          <w:sz w:val="32"/>
          <w:szCs w:val="32"/>
        </w:rPr>
        <w:t>Скидка 50% при оплате штрафа</w:t>
      </w:r>
    </w:p>
    <w:p w:rsidR="00D96AAC" w:rsidRPr="00B14F29" w:rsidRDefault="00D96AAC" w:rsidP="00D96AAC">
      <w:pPr>
        <w:pStyle w:val="a3"/>
        <w:shd w:val="clear" w:color="auto" w:fill="FFFFFF"/>
        <w:spacing w:before="225" w:beforeAutospacing="0" w:after="225" w:afterAutospacing="0"/>
        <w:jc w:val="both"/>
        <w:rPr>
          <w:sz w:val="32"/>
          <w:szCs w:val="32"/>
        </w:rPr>
      </w:pPr>
      <w:r w:rsidRPr="00B14F29">
        <w:rPr>
          <w:sz w:val="32"/>
          <w:szCs w:val="32"/>
        </w:rPr>
        <w:t>Штраф за нарушение правил перевозки детей может быть оплачен со скидкой 50 процентов в течение 20 дней после нарушения. В этом случае размер штрафа составит </w:t>
      </w:r>
      <w:r w:rsidRPr="00B14F29">
        <w:rPr>
          <w:rStyle w:val="a6"/>
          <w:sz w:val="32"/>
          <w:szCs w:val="32"/>
        </w:rPr>
        <w:t>1 500 рублей</w:t>
      </w:r>
      <w:r w:rsidRPr="00B14F29">
        <w:rPr>
          <w:sz w:val="32"/>
          <w:szCs w:val="32"/>
        </w:rPr>
        <w:t>.</w:t>
      </w:r>
    </w:p>
    <w:p w:rsidR="006109A5" w:rsidRPr="006109A5" w:rsidRDefault="006109A5" w:rsidP="00D96AAC">
      <w:pPr>
        <w:pStyle w:val="a3"/>
        <w:shd w:val="clear" w:color="auto" w:fill="FFFFFF"/>
        <w:spacing w:before="225" w:beforeAutospacing="0" w:after="225" w:afterAutospacing="0"/>
        <w:jc w:val="both"/>
        <w:rPr>
          <w:sz w:val="32"/>
          <w:szCs w:val="32"/>
        </w:rPr>
      </w:pPr>
      <w:r w:rsidRPr="006109A5">
        <w:rPr>
          <w:sz w:val="32"/>
          <w:szCs w:val="32"/>
        </w:rPr>
        <w:t>В рамках данной статьи рассмотрим лишь ситуации, в которых может быть наложен штраф за неправильную перевозку:</w:t>
      </w:r>
    </w:p>
    <w:p w:rsidR="006109A5" w:rsidRPr="006109A5" w:rsidRDefault="006109A5" w:rsidP="00D96AA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109A5">
        <w:rPr>
          <w:rFonts w:ascii="Times New Roman" w:eastAsia="Times New Roman" w:hAnsi="Times New Roman" w:cs="Times New Roman"/>
          <w:sz w:val="32"/>
          <w:szCs w:val="32"/>
        </w:rPr>
        <w:t>Перевозка ребенка до 11 лет на переднем сиденье легкового автомобиля без кресла.</w:t>
      </w:r>
    </w:p>
    <w:p w:rsidR="006109A5" w:rsidRPr="006109A5" w:rsidRDefault="006109A5" w:rsidP="00D96AA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109A5">
        <w:rPr>
          <w:rFonts w:ascii="Times New Roman" w:eastAsia="Times New Roman" w:hAnsi="Times New Roman" w:cs="Times New Roman"/>
          <w:sz w:val="32"/>
          <w:szCs w:val="32"/>
        </w:rPr>
        <w:t>Перевозка ребенка до 7 лет на заднем сиденье легкового автомобиля без кресла.</w:t>
      </w:r>
    </w:p>
    <w:p w:rsidR="006109A5" w:rsidRPr="006109A5" w:rsidRDefault="006109A5" w:rsidP="00D96AA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109A5">
        <w:rPr>
          <w:rFonts w:ascii="Times New Roman" w:eastAsia="Times New Roman" w:hAnsi="Times New Roman" w:cs="Times New Roman"/>
          <w:sz w:val="32"/>
          <w:szCs w:val="32"/>
        </w:rPr>
        <w:t>Перевозка ребенка до 7 лет в кабине грузового автомобиля без кресла.</w:t>
      </w:r>
    </w:p>
    <w:p w:rsidR="006109A5" w:rsidRPr="006109A5" w:rsidRDefault="006109A5" w:rsidP="00D96AA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109A5">
        <w:rPr>
          <w:rFonts w:ascii="Times New Roman" w:eastAsia="Times New Roman" w:hAnsi="Times New Roman" w:cs="Times New Roman"/>
          <w:sz w:val="32"/>
          <w:szCs w:val="32"/>
        </w:rPr>
        <w:t>Ребенок находится в детском кресле, но не пристегнут ремнями этого кресла.</w:t>
      </w:r>
    </w:p>
    <w:p w:rsidR="006109A5" w:rsidRPr="006109A5" w:rsidRDefault="006109A5" w:rsidP="00D96AA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109A5">
        <w:rPr>
          <w:rFonts w:ascii="Times New Roman" w:eastAsia="Times New Roman" w:hAnsi="Times New Roman" w:cs="Times New Roman"/>
          <w:sz w:val="32"/>
          <w:szCs w:val="32"/>
        </w:rPr>
        <w:t>Ребенок находится в кресле, но само кресло не закреплено штатным ремнем автомобиля или креплением ISOFIX.</w:t>
      </w:r>
    </w:p>
    <w:p w:rsidR="006109A5" w:rsidRPr="006109A5" w:rsidRDefault="006109A5" w:rsidP="00D96AA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109A5">
        <w:rPr>
          <w:rFonts w:ascii="Times New Roman" w:eastAsia="Times New Roman" w:hAnsi="Times New Roman" w:cs="Times New Roman"/>
          <w:sz w:val="32"/>
          <w:szCs w:val="32"/>
        </w:rPr>
        <w:lastRenderedPageBreak/>
        <w:t>Кресло не соответствует ребенку по одному из следующих параметров: возраст, вес, рост (указываются в документах на кресло).</w:t>
      </w:r>
    </w:p>
    <w:p w:rsidR="006109A5" w:rsidRPr="006109A5" w:rsidRDefault="006109A5" w:rsidP="00D96AA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109A5">
        <w:rPr>
          <w:rFonts w:ascii="Times New Roman" w:eastAsia="Times New Roman" w:hAnsi="Times New Roman" w:cs="Times New Roman"/>
          <w:sz w:val="32"/>
          <w:szCs w:val="32"/>
        </w:rPr>
        <w:t>В заключение хочу отметить, что в 2020 году штраф за перевозку детского кресла не самый большой. Однако удерживающее устройство предназначено не для того, чтобы избежать штрафа, а для обеспечения безопасности ребенка. А на этом вопросе не стоит экономить.</w:t>
      </w:r>
    </w:p>
    <w:p w:rsidR="00D96AAC" w:rsidRPr="00B14F29" w:rsidRDefault="00D96AAC" w:rsidP="00D96AAC">
      <w:pPr>
        <w:pStyle w:val="a3"/>
        <w:shd w:val="clear" w:color="auto" w:fill="FFFFFF"/>
        <w:spacing w:before="225" w:beforeAutospacing="0" w:after="225" w:afterAutospacing="0"/>
        <w:jc w:val="both"/>
        <w:rPr>
          <w:sz w:val="32"/>
          <w:szCs w:val="32"/>
        </w:rPr>
      </w:pPr>
      <w:r w:rsidRPr="00B14F29">
        <w:rPr>
          <w:sz w:val="32"/>
          <w:szCs w:val="32"/>
        </w:rPr>
        <w:t>Удачи на дорогах!</w:t>
      </w:r>
    </w:p>
    <w:p w:rsidR="006A02F0" w:rsidRDefault="006A02F0"/>
    <w:sectPr w:rsidR="006A02F0" w:rsidSect="005D55B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787" w:rsidRDefault="00702787" w:rsidP="00B14F29">
      <w:pPr>
        <w:spacing w:after="0" w:line="240" w:lineRule="auto"/>
      </w:pPr>
      <w:r>
        <w:separator/>
      </w:r>
    </w:p>
  </w:endnote>
  <w:endnote w:type="continuationSeparator" w:id="1">
    <w:p w:rsidR="00702787" w:rsidRDefault="00702787" w:rsidP="00B1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46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6"/>
        <w:szCs w:val="36"/>
      </w:rPr>
    </w:sdtEndPr>
    <w:sdtContent>
      <w:p w:rsidR="00B14F29" w:rsidRPr="00B14F29" w:rsidRDefault="005D55B1">
        <w:pPr>
          <w:pStyle w:val="ab"/>
          <w:jc w:val="right"/>
          <w:rPr>
            <w:rFonts w:ascii="Times New Roman" w:hAnsi="Times New Roman" w:cs="Times New Roman"/>
            <w:sz w:val="36"/>
            <w:szCs w:val="36"/>
          </w:rPr>
        </w:pPr>
        <w:r w:rsidRPr="00B14F29">
          <w:rPr>
            <w:rFonts w:ascii="Times New Roman" w:hAnsi="Times New Roman" w:cs="Times New Roman"/>
            <w:sz w:val="36"/>
            <w:szCs w:val="36"/>
          </w:rPr>
          <w:fldChar w:fldCharType="begin"/>
        </w:r>
        <w:r w:rsidR="00B14F29" w:rsidRPr="00B14F29">
          <w:rPr>
            <w:rFonts w:ascii="Times New Roman" w:hAnsi="Times New Roman" w:cs="Times New Roman"/>
            <w:sz w:val="36"/>
            <w:szCs w:val="36"/>
          </w:rPr>
          <w:instrText xml:space="preserve"> PAGE   \* MERGEFORMAT </w:instrText>
        </w:r>
        <w:r w:rsidRPr="00B14F29">
          <w:rPr>
            <w:rFonts w:ascii="Times New Roman" w:hAnsi="Times New Roman" w:cs="Times New Roman"/>
            <w:sz w:val="36"/>
            <w:szCs w:val="36"/>
          </w:rPr>
          <w:fldChar w:fldCharType="separate"/>
        </w:r>
        <w:r w:rsidR="007E1553">
          <w:rPr>
            <w:rFonts w:ascii="Times New Roman" w:hAnsi="Times New Roman" w:cs="Times New Roman"/>
            <w:noProof/>
            <w:sz w:val="36"/>
            <w:szCs w:val="36"/>
          </w:rPr>
          <w:t>1</w:t>
        </w:r>
        <w:r w:rsidRPr="00B14F29">
          <w:rPr>
            <w:rFonts w:ascii="Times New Roman" w:hAnsi="Times New Roman" w:cs="Times New Roman"/>
            <w:sz w:val="36"/>
            <w:szCs w:val="36"/>
          </w:rPr>
          <w:fldChar w:fldCharType="end"/>
        </w:r>
      </w:p>
    </w:sdtContent>
  </w:sdt>
  <w:p w:rsidR="00B14F29" w:rsidRDefault="00B14F2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787" w:rsidRDefault="00702787" w:rsidP="00B14F29">
      <w:pPr>
        <w:spacing w:after="0" w:line="240" w:lineRule="auto"/>
      </w:pPr>
      <w:r>
        <w:separator/>
      </w:r>
    </w:p>
  </w:footnote>
  <w:footnote w:type="continuationSeparator" w:id="1">
    <w:p w:rsidR="00702787" w:rsidRDefault="00702787" w:rsidP="00B14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B16C5"/>
    <w:multiLevelType w:val="multilevel"/>
    <w:tmpl w:val="42E4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9C13AB"/>
    <w:multiLevelType w:val="multilevel"/>
    <w:tmpl w:val="5B1A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273F13"/>
    <w:multiLevelType w:val="multilevel"/>
    <w:tmpl w:val="EC60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09A5"/>
    <w:rsid w:val="005D55B1"/>
    <w:rsid w:val="006109A5"/>
    <w:rsid w:val="006A02F0"/>
    <w:rsid w:val="00702787"/>
    <w:rsid w:val="007E1553"/>
    <w:rsid w:val="00B14F29"/>
    <w:rsid w:val="00D9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B1"/>
  </w:style>
  <w:style w:type="paragraph" w:styleId="2">
    <w:name w:val="heading 2"/>
    <w:basedOn w:val="a"/>
    <w:link w:val="20"/>
    <w:uiPriority w:val="9"/>
    <w:qFormat/>
    <w:rsid w:val="006109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9A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109A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109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6109A5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109A5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14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14F29"/>
  </w:style>
  <w:style w:type="paragraph" w:styleId="ab">
    <w:name w:val="footer"/>
    <w:basedOn w:val="a"/>
    <w:link w:val="ac"/>
    <w:uiPriority w:val="99"/>
    <w:unhideWhenUsed/>
    <w:rsid w:val="00B14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4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dmaster.ru/documents/pd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ddmaster.ru/documents/koap/statya-12-23-d1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ddmaster.ru/documents/tr-ts-o-bezopasnosti-kolesnyh-transportnyh-sredst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2020-03-19T04:11:00Z</dcterms:created>
  <dcterms:modified xsi:type="dcterms:W3CDTF">2020-03-19T04:11:00Z</dcterms:modified>
</cp:coreProperties>
</file>